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220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>БОХАНСКИЙ РАЙОН</w:t>
      </w: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>ДУМА</w:t>
      </w: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>МУНИЦИПАЛЬНОГО ОБРАЗОВАНИЯ «ТИХОНОВКА»</w:t>
      </w: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20BC" w:rsidRPr="00A220BC" w:rsidRDefault="00A220BC" w:rsidP="00A220BC">
      <w:pPr>
        <w:pStyle w:val="a3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 xml:space="preserve">Двадцать первая сессия </w:t>
      </w:r>
      <w:r w:rsidRPr="00A220BC">
        <w:rPr>
          <w:rFonts w:ascii="Times New Roman" w:hAnsi="Times New Roman"/>
          <w:b/>
          <w:sz w:val="24"/>
          <w:szCs w:val="24"/>
        </w:rPr>
        <w:tab/>
      </w:r>
      <w:r w:rsidRPr="00A220BC">
        <w:rPr>
          <w:rFonts w:ascii="Times New Roman" w:hAnsi="Times New Roman"/>
          <w:b/>
          <w:sz w:val="24"/>
          <w:szCs w:val="24"/>
        </w:rPr>
        <w:tab/>
      </w:r>
      <w:r w:rsidRPr="00A220BC">
        <w:rPr>
          <w:rFonts w:ascii="Times New Roman" w:hAnsi="Times New Roman"/>
          <w:b/>
          <w:sz w:val="24"/>
          <w:szCs w:val="24"/>
        </w:rPr>
        <w:tab/>
      </w:r>
      <w:r w:rsidRPr="00A220BC">
        <w:rPr>
          <w:rFonts w:ascii="Times New Roman" w:hAnsi="Times New Roman"/>
          <w:b/>
          <w:sz w:val="24"/>
          <w:szCs w:val="24"/>
        </w:rPr>
        <w:tab/>
      </w:r>
      <w:r w:rsidRPr="00A220BC">
        <w:rPr>
          <w:rFonts w:ascii="Times New Roman" w:hAnsi="Times New Roman"/>
          <w:b/>
          <w:sz w:val="24"/>
          <w:szCs w:val="24"/>
        </w:rPr>
        <w:tab/>
      </w:r>
      <w:r w:rsidRPr="00A220BC">
        <w:rPr>
          <w:rFonts w:ascii="Times New Roman" w:hAnsi="Times New Roman"/>
          <w:b/>
          <w:sz w:val="24"/>
          <w:szCs w:val="24"/>
        </w:rPr>
        <w:tab/>
        <w:t>Третьего созыва</w:t>
      </w:r>
    </w:p>
    <w:p w:rsidR="00A220BC" w:rsidRPr="00A220BC" w:rsidRDefault="00A220BC" w:rsidP="00A220B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20BC" w:rsidRPr="00A220BC" w:rsidRDefault="006D3D8F" w:rsidP="00A220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28.11.</w:t>
      </w:r>
      <w:r w:rsidR="00A220BC" w:rsidRPr="00A220BC">
        <w:rPr>
          <w:rFonts w:ascii="Times New Roman" w:hAnsi="Times New Roman"/>
          <w:b/>
          <w:sz w:val="24"/>
          <w:szCs w:val="24"/>
        </w:rPr>
        <w:t xml:space="preserve">2016 года </w:t>
      </w:r>
      <w:r w:rsidR="00A220BC" w:rsidRPr="00A220BC">
        <w:rPr>
          <w:rFonts w:ascii="Times New Roman" w:hAnsi="Times New Roman"/>
          <w:b/>
          <w:sz w:val="24"/>
          <w:szCs w:val="24"/>
        </w:rPr>
        <w:tab/>
      </w:r>
      <w:r w:rsidR="00A220BC" w:rsidRPr="00A220BC">
        <w:rPr>
          <w:rFonts w:ascii="Times New Roman" w:hAnsi="Times New Roman"/>
          <w:b/>
          <w:sz w:val="24"/>
          <w:szCs w:val="24"/>
        </w:rPr>
        <w:tab/>
      </w:r>
      <w:r w:rsidR="00A220BC" w:rsidRPr="00A220BC">
        <w:rPr>
          <w:rFonts w:ascii="Times New Roman" w:hAnsi="Times New Roman"/>
          <w:b/>
          <w:sz w:val="24"/>
          <w:szCs w:val="24"/>
        </w:rPr>
        <w:tab/>
      </w:r>
      <w:r w:rsidR="00A220BC" w:rsidRPr="00A220BC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220BC" w:rsidRPr="00A220BC">
        <w:rPr>
          <w:rFonts w:ascii="Times New Roman" w:hAnsi="Times New Roman"/>
          <w:b/>
          <w:sz w:val="24"/>
          <w:szCs w:val="24"/>
        </w:rPr>
        <w:t xml:space="preserve">      с. Тихоновка </w:t>
      </w:r>
    </w:p>
    <w:p w:rsidR="00A220BC" w:rsidRPr="00A220BC" w:rsidRDefault="00A220BC" w:rsidP="00A220BC">
      <w:pPr>
        <w:pStyle w:val="a3"/>
        <w:rPr>
          <w:rFonts w:cs="Calibri"/>
          <w:b/>
          <w:sz w:val="24"/>
          <w:szCs w:val="24"/>
        </w:rPr>
      </w:pPr>
    </w:p>
    <w:p w:rsidR="00A220BC" w:rsidRPr="00A220BC" w:rsidRDefault="00A220BC" w:rsidP="00A220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0BC">
        <w:rPr>
          <w:rFonts w:ascii="Times New Roman" w:hAnsi="Times New Roman"/>
          <w:b/>
          <w:sz w:val="24"/>
          <w:szCs w:val="24"/>
        </w:rPr>
        <w:t>РЕШЕНИЕ №  122</w:t>
      </w:r>
    </w:p>
    <w:p w:rsidR="00A220BC" w:rsidRPr="00A220BC" w:rsidRDefault="00A220BC" w:rsidP="00A220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20BC" w:rsidRPr="00A220BC" w:rsidRDefault="00A220BC" w:rsidP="00A220B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внесения изменений и дополнений в Правила землепользования и застройки муниципального образования « Тихоновка» Иркутской области, утвержденные решением Думы муниципального образования «Тихоновка»  от 08.04.2013г. №154,  с внесенными изменениями и дополнениями  </w:t>
      </w:r>
      <w:r w:rsidRPr="00A220BC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A220BC" w:rsidRPr="00A220BC" w:rsidRDefault="00A220BC" w:rsidP="00A22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A220BC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обеспечения правовых основ градостроительной деятельности на территории муниципального образования «Тихоновка»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самоуправления в Российской Федерации» ст.__ Устава муниципального образования «Тихоновка», Дума муниципального образования «Тихоновка»</w:t>
      </w:r>
      <w:proofErr w:type="gramEnd"/>
    </w:p>
    <w:p w:rsidR="00A220BC" w:rsidRP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Cs/>
          <w:sz w:val="24"/>
          <w:szCs w:val="24"/>
          <w:lang w:eastAsia="ru-RU"/>
        </w:rPr>
        <w:t>РЕШИЛА</w:t>
      </w:r>
    </w:p>
    <w:p w:rsidR="00A220BC" w:rsidRPr="00A220BC" w:rsidRDefault="00A220BC" w:rsidP="00A22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 Внести изменения и дополнения в Правила землепользования и застройки  муниципального образования «Тихоновка» Иркутской области следующие изменения и дополнения: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1.1.        пункт «Ж-1. Зона одноэтажной многоквартирной и индивидуальной жилой  застройки» статьи 30, части III Правил дополнить подпунктом 3.1 «Предельные параметры земельных участков и разрешенного строительства: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1) минимальная (максимальная) площадь земельных участков – 400 - 2000 </w:t>
      </w:r>
      <w:proofErr w:type="spell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3) максимальная высота зданий от уровня земли до верха перекрытия последнего этажа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процент застройки участка – 60 %;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6) требования к ограждению земельных участков: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- высота ограждения земельных участков должна быть не более 1,8 метров;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ограждение между смежными земельными участками должны быть проветриваемые на высоту не менее 0,5 м от уровня земли;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Изменить пункт 3 подпункт 1на 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Максимальное количество этажей зданий - 2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1.2. пункт «ОД. Общественно-деловая застройка» статьи 31,32,33 части II Правил дополнить подпунктом  2.1 «Предельные параметры земельных участков и разрешенного строительства: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1) минимальная ширина земельных участков вдоль фронта улицы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2) максимальное количество этажей зданий – 3;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3) максимальная высота зданий от уровня земли до верха перекрытия последнего этажа – 15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процент застройки участка – 60 %;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1.3.        пункт «П-1. Зона промышленных и коммунальн</w:t>
      </w:r>
      <w:proofErr w:type="gramStart"/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складских объектов </w:t>
      </w:r>
      <w:r w:rsidRPr="00A220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220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опасности»  статьи 34, части II Правил дополнить подпунктом 2.1 «Предельные параметры земельных участков и разрешенного строительства: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1) минимальная (максимальная) площадь земельных участков – 400 - 6000 </w:t>
      </w:r>
      <w:proofErr w:type="spell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3) максимальное количество этажей зданий – 3;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максимальная высота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0BC">
        <w:rPr>
          <w:rFonts w:ascii="Times New Roman" w:eastAsia="Times New Roman" w:hAnsi="Times New Roman"/>
          <w:b/>
          <w:sz w:val="24"/>
          <w:szCs w:val="24"/>
          <w:lang w:eastAsia="ru-RU"/>
        </w:rPr>
        <w:t>4. пункт «СХ. Зона сельскохозяйственного использования» статьи 35,36, части II Правил дополнить подпунктом 2.1 «Предельные параметры земельных участков и разрешенного строительства: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1) минимальная (максимальная) площадь земельных участков – 400 - 6000 </w:t>
      </w:r>
      <w:proofErr w:type="spell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2) минимальная ширина земельных участков вдоль фронта улицы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3) максимальное количество этажей зданий – 3;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4) максимальная высота – 10 м;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Опубликовать настоящее решение в Вестнике МО «Тихоновка»  и разместить</w:t>
      </w:r>
      <w:r w:rsidRPr="00A220BC">
        <w:rPr>
          <w:color w:val="4A5562"/>
          <w:sz w:val="24"/>
          <w:szCs w:val="24"/>
        </w:rPr>
        <w:t xml:space="preserve"> </w:t>
      </w:r>
      <w:r w:rsidRPr="00A220BC">
        <w:rPr>
          <w:rFonts w:ascii="Times New Roman" w:hAnsi="Times New Roman"/>
          <w:sz w:val="24"/>
          <w:szCs w:val="24"/>
        </w:rPr>
        <w:t>в информационно телекоммуникационной сети Интернет</w:t>
      </w:r>
    </w:p>
    <w:p w:rsidR="00A220BC" w:rsidRP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Настоящее Решения вступает в силу со дня его официального опубликования.</w:t>
      </w: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Думы,</w:t>
      </w: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МО «Тихоновка» ____________ М.В. Скоробогатова</w:t>
      </w: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P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0BC" w:rsidRDefault="00A220BC" w:rsidP="00A2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220BC" w:rsidRDefault="00A220BC" w:rsidP="00A22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441F4" w:rsidRDefault="003441F4"/>
    <w:sectPr w:rsidR="003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9"/>
    <w:rsid w:val="003441F4"/>
    <w:rsid w:val="006D3D8F"/>
    <w:rsid w:val="00A220BC"/>
    <w:rsid w:val="00C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2016-11-21T06:56:00Z</cp:lastPrinted>
  <dcterms:created xsi:type="dcterms:W3CDTF">2016-11-21T06:48:00Z</dcterms:created>
  <dcterms:modified xsi:type="dcterms:W3CDTF">2016-12-01T04:58:00Z</dcterms:modified>
</cp:coreProperties>
</file>